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77"/>
        <w:gridCol w:w="7605"/>
      </w:tblGrid>
      <w:tr w:rsidR="008E395A" w14:paraId="1A6A5D5C" w14:textId="77777777" w:rsidTr="00AD024E">
        <w:tc>
          <w:tcPr>
            <w:tcW w:w="3096" w:type="dxa"/>
            <w:shd w:val="clear" w:color="auto" w:fill="0066CC"/>
          </w:tcPr>
          <w:p w14:paraId="6DB6C54C" w14:textId="04211485" w:rsidR="008E395A" w:rsidRPr="00AB7A8F" w:rsidRDefault="005D62F2" w:rsidP="005D62F2">
            <w:pPr>
              <w:pStyle w:val="TableofContentsHeading"/>
              <w:rPr>
                <w:rFonts w:ascii="Arial" w:hAnsi="Arial" w:cs="Arial"/>
                <w:sz w:val="22"/>
                <w:szCs w:val="22"/>
              </w:rPr>
            </w:pPr>
            <w:r w:rsidRPr="00AB7A8F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="00316CC5" w:rsidRPr="00AB7A8F">
              <w:rPr>
                <w:rFonts w:ascii="Arial" w:hAnsi="Arial" w:cs="Arial"/>
                <w:sz w:val="22"/>
                <w:szCs w:val="22"/>
              </w:rPr>
              <w:t xml:space="preserve">factsheet </w:t>
            </w:r>
            <w:r w:rsidRPr="00AB7A8F">
              <w:rPr>
                <w:rFonts w:ascii="Arial" w:hAnsi="Arial" w:cs="Arial"/>
                <w:sz w:val="22"/>
                <w:szCs w:val="22"/>
              </w:rPr>
              <w:t>gives general</w:t>
            </w:r>
            <w:r w:rsidR="007D6AE1" w:rsidRPr="00AB7A8F">
              <w:rPr>
                <w:rFonts w:ascii="Arial" w:hAnsi="Arial" w:cs="Arial"/>
                <w:sz w:val="22"/>
                <w:szCs w:val="22"/>
              </w:rPr>
              <w:t xml:space="preserve"> legal</w:t>
            </w:r>
            <w:r w:rsidRPr="00AB7A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0CA5" w:rsidRPr="00AB7A8F">
              <w:rPr>
                <w:rFonts w:ascii="Arial" w:hAnsi="Arial" w:cs="Arial"/>
                <w:sz w:val="22"/>
                <w:szCs w:val="22"/>
              </w:rPr>
              <w:t>information</w:t>
            </w:r>
            <w:r w:rsidRPr="00AB7A8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B2C09" w:rsidRPr="00AB7A8F">
              <w:rPr>
                <w:rFonts w:ascii="Arial" w:hAnsi="Arial" w:cs="Arial"/>
                <w:sz w:val="22"/>
                <w:szCs w:val="22"/>
              </w:rPr>
              <w:t>While every effort has been made to ensure that the information is co</w:t>
            </w:r>
            <w:r w:rsidR="00C158EE" w:rsidRPr="00AB7A8F">
              <w:rPr>
                <w:rFonts w:ascii="Arial" w:hAnsi="Arial" w:cs="Arial"/>
                <w:sz w:val="22"/>
                <w:szCs w:val="22"/>
              </w:rPr>
              <w:t>rrect, this cannot be</w:t>
            </w:r>
            <w:r w:rsidR="00A42F9F" w:rsidRPr="00AB7A8F">
              <w:rPr>
                <w:rFonts w:ascii="Arial" w:hAnsi="Arial" w:cs="Arial"/>
                <w:sz w:val="22"/>
                <w:szCs w:val="22"/>
              </w:rPr>
              <w:t xml:space="preserve"> guaranteed</w:t>
            </w:r>
            <w:r w:rsidR="00C158EE" w:rsidRPr="00AB7A8F">
              <w:rPr>
                <w:rFonts w:ascii="Arial" w:hAnsi="Arial" w:cs="Arial"/>
                <w:sz w:val="22"/>
                <w:szCs w:val="22"/>
              </w:rPr>
              <w:t>.</w:t>
            </w:r>
            <w:r w:rsidRPr="00AB7A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0BBA" w:rsidRPr="00AB7A8F">
              <w:rPr>
                <w:rFonts w:ascii="Arial" w:hAnsi="Arial" w:cs="Arial"/>
                <w:sz w:val="22"/>
                <w:szCs w:val="22"/>
              </w:rPr>
              <w:t xml:space="preserve">It is not a substitute for legal advice. </w:t>
            </w:r>
            <w:r w:rsidRPr="00AB7A8F">
              <w:rPr>
                <w:rFonts w:ascii="Arial" w:hAnsi="Arial" w:cs="Arial"/>
                <w:sz w:val="22"/>
                <w:szCs w:val="22"/>
              </w:rPr>
              <w:t xml:space="preserve"> You should always seek </w:t>
            </w:r>
            <w:r w:rsidR="008567C8" w:rsidRPr="00AB7A8F">
              <w:rPr>
                <w:rFonts w:ascii="Arial" w:hAnsi="Arial" w:cs="Arial"/>
                <w:sz w:val="22"/>
                <w:szCs w:val="22"/>
              </w:rPr>
              <w:t xml:space="preserve">legal advice for </w:t>
            </w:r>
            <w:r w:rsidR="00045674" w:rsidRPr="00AB7A8F">
              <w:rPr>
                <w:rFonts w:ascii="Arial" w:hAnsi="Arial" w:cs="Arial"/>
                <w:sz w:val="22"/>
                <w:szCs w:val="22"/>
              </w:rPr>
              <w:t>a legal matter</w:t>
            </w:r>
            <w:r w:rsidR="008567C8" w:rsidRPr="00AB7A8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A7B2BF3" w14:textId="77777777" w:rsidR="000866B0" w:rsidRDefault="000866B0" w:rsidP="005D62F2">
            <w:pPr>
              <w:pStyle w:val="TableofContentsHeading"/>
              <w:rPr>
                <w:rFonts w:ascii="Arial" w:hAnsi="Arial" w:cs="Arial"/>
                <w:sz w:val="22"/>
                <w:szCs w:val="22"/>
              </w:rPr>
            </w:pPr>
          </w:p>
          <w:p w14:paraId="5466D792" w14:textId="78C64162" w:rsidR="00DB2800" w:rsidRPr="00AB7A8F" w:rsidRDefault="00263B8F" w:rsidP="005D62F2">
            <w:pPr>
              <w:pStyle w:val="TableofContentsHeading"/>
              <w:rPr>
                <w:rFonts w:ascii="Arial" w:hAnsi="Arial" w:cs="Arial"/>
                <w:sz w:val="22"/>
                <w:szCs w:val="22"/>
              </w:rPr>
            </w:pPr>
            <w:r w:rsidRPr="00AB7A8F">
              <w:rPr>
                <w:rFonts w:ascii="Arial" w:hAnsi="Arial" w:cs="Arial"/>
                <w:sz w:val="22"/>
                <w:szCs w:val="22"/>
              </w:rPr>
              <w:t>You can</w:t>
            </w:r>
            <w:r w:rsidR="00FF5A04" w:rsidRPr="00AB7A8F">
              <w:rPr>
                <w:rFonts w:ascii="Arial" w:hAnsi="Arial" w:cs="Arial"/>
                <w:sz w:val="22"/>
                <w:szCs w:val="22"/>
              </w:rPr>
              <w:t xml:space="preserve"> contact Suffolk Law Centre </w:t>
            </w:r>
            <w:r w:rsidRPr="00AB7A8F">
              <w:rPr>
                <w:rFonts w:ascii="Arial" w:hAnsi="Arial" w:cs="Arial"/>
                <w:sz w:val="22"/>
                <w:szCs w:val="22"/>
              </w:rPr>
              <w:t xml:space="preserve">by phone </w:t>
            </w:r>
            <w:r w:rsidR="00FF5A04" w:rsidRPr="00AB7A8F">
              <w:rPr>
                <w:rFonts w:ascii="Arial" w:hAnsi="Arial" w:cs="Arial"/>
                <w:sz w:val="22"/>
                <w:szCs w:val="22"/>
              </w:rPr>
              <w:t xml:space="preserve">on (01473) 408111, </w:t>
            </w:r>
            <w:r w:rsidR="000866B0">
              <w:rPr>
                <w:rFonts w:ascii="Arial" w:hAnsi="Arial" w:cs="Arial"/>
                <w:sz w:val="22"/>
                <w:szCs w:val="22"/>
              </w:rPr>
              <w:t>by email at</w:t>
            </w:r>
            <w:r w:rsidR="00FF5A04" w:rsidRPr="00AB7A8F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="00AB7A8F" w:rsidRPr="00AB7A8F">
                <w:rPr>
                  <w:rStyle w:val="Hyperlink"/>
                  <w:rFonts w:ascii="Arial" w:hAnsi="Arial" w:cs="Arial"/>
                  <w:sz w:val="22"/>
                  <w:szCs w:val="22"/>
                </w:rPr>
                <w:t>office@suffolklawcentre.org.uk</w:t>
              </w:r>
            </w:hyperlink>
            <w:r w:rsidR="00DA0D2D">
              <w:rPr>
                <w:rFonts w:ascii="Arial" w:hAnsi="Arial" w:cs="Arial"/>
                <w:sz w:val="22"/>
                <w:szCs w:val="22"/>
              </w:rPr>
              <w:t>, or at 46a St. Matthews Street, Ipswich, Suffolk IP1 3</w:t>
            </w:r>
            <w:r w:rsidR="000866B0">
              <w:rPr>
                <w:rFonts w:ascii="Arial" w:hAnsi="Arial" w:cs="Arial"/>
                <w:sz w:val="22"/>
                <w:szCs w:val="22"/>
              </w:rPr>
              <w:t>EP</w:t>
            </w:r>
            <w:r w:rsidR="00DA0D2D">
              <w:rPr>
                <w:rFonts w:ascii="Arial" w:hAnsi="Arial" w:cs="Arial"/>
                <w:sz w:val="22"/>
                <w:szCs w:val="22"/>
              </w:rPr>
              <w:t>.</w:t>
            </w:r>
            <w:r w:rsidR="00FF5A04" w:rsidRPr="00AB7A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474726" w14:textId="77777777" w:rsidR="000866B0" w:rsidRDefault="000866B0" w:rsidP="006B271F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57A3D819" w14:textId="77777777" w:rsidR="000866B0" w:rsidRDefault="000866B0" w:rsidP="006B271F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5500BE1D" w14:textId="77777777" w:rsidR="000866B0" w:rsidRDefault="000866B0" w:rsidP="006B271F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0923123E" w14:textId="77777777" w:rsidR="000866B0" w:rsidRDefault="000866B0" w:rsidP="006B271F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32ED8C8E" w14:textId="77777777" w:rsidR="000866B0" w:rsidRDefault="000866B0" w:rsidP="006B271F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566525FF" w14:textId="77777777" w:rsidR="000866B0" w:rsidRDefault="000866B0" w:rsidP="006B271F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2DFAB4AA" w14:textId="77777777" w:rsidR="000866B0" w:rsidRDefault="000866B0" w:rsidP="006B271F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256DC223" w14:textId="77777777" w:rsidR="000866B0" w:rsidRDefault="000866B0" w:rsidP="006B271F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46019D7C" w14:textId="77777777" w:rsidR="000866B0" w:rsidRDefault="000866B0" w:rsidP="006B271F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68972E1B" w14:textId="77777777" w:rsidR="000866B0" w:rsidRDefault="000866B0" w:rsidP="006B271F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003ABD9E" w14:textId="77777777" w:rsidR="000866B0" w:rsidRDefault="000866B0" w:rsidP="006B271F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4A2D2D76" w14:textId="0ED95951" w:rsidR="008E395A" w:rsidRPr="006B271F" w:rsidRDefault="00263B8F" w:rsidP="006B271F">
            <w:pPr>
              <w:pStyle w:val="TableofContentsHeading"/>
              <w:rPr>
                <w:rStyle w:val="Hyperlink"/>
                <w:rFonts w:ascii="Arial" w:hAnsi="Arial" w:cs="Arial"/>
                <w:color w:val="FFFF99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Fact</w:t>
            </w:r>
            <w:r w:rsidR="00316CC5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heet was updated on </w:t>
            </w:r>
            <w:r w:rsidR="00E37D0A">
              <w:rPr>
                <w:rFonts w:ascii="Arial" w:hAnsi="Arial" w:cs="Arial"/>
                <w:sz w:val="24"/>
                <w:szCs w:val="24"/>
              </w:rPr>
              <w:t>1</w:t>
            </w:r>
            <w:r w:rsidR="00C75870">
              <w:rPr>
                <w:rFonts w:ascii="Arial" w:hAnsi="Arial" w:cs="Arial"/>
                <w:sz w:val="24"/>
                <w:szCs w:val="24"/>
              </w:rPr>
              <w:t>5</w:t>
            </w:r>
            <w:r w:rsidR="00A9634E">
              <w:rPr>
                <w:rFonts w:ascii="Arial" w:hAnsi="Arial" w:cs="Arial"/>
                <w:sz w:val="24"/>
                <w:szCs w:val="24"/>
              </w:rPr>
              <w:t>/04/2020</w:t>
            </w:r>
          </w:p>
        </w:tc>
        <w:tc>
          <w:tcPr>
            <w:tcW w:w="7786" w:type="dxa"/>
          </w:tcPr>
          <w:p w14:paraId="5CAD7F87" w14:textId="77777777" w:rsidR="00152096" w:rsidRDefault="00152096" w:rsidP="00E37D0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23FBB58" w14:textId="7D91B4C6" w:rsidR="00E37D0A" w:rsidRDefault="00E37D0A" w:rsidP="00E37D0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From 27</w:t>
            </w:r>
            <w:r w:rsidRPr="00E37D0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March 2020 </w:t>
            </w:r>
            <w:r w:rsidRPr="00E37D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all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ongoing possession action in the court system was suspended </w:t>
            </w:r>
            <w:r w:rsidR="000D6B28">
              <w:rPr>
                <w:rFonts w:ascii="Arial" w:hAnsi="Arial" w:cs="Arial"/>
                <w:color w:val="000000"/>
                <w:sz w:val="22"/>
                <w:szCs w:val="22"/>
              </w:rPr>
              <w:t>for a period of 90 days</w:t>
            </w:r>
            <w:r w:rsidR="004134B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023FFE77" w14:textId="1586E109" w:rsidR="00E37D0A" w:rsidRDefault="00E37D0A" w:rsidP="00E37D0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7D0A">
              <w:rPr>
                <w:rFonts w:ascii="Arial" w:hAnsi="Arial" w:cs="Arial"/>
                <w:color w:val="000000"/>
                <w:sz w:val="22"/>
                <w:szCs w:val="22"/>
              </w:rPr>
              <w:t xml:space="preserve">The suspension applies to rent and mortgage </w:t>
            </w:r>
            <w:r w:rsidR="004134BB">
              <w:rPr>
                <w:rFonts w:ascii="Arial" w:hAnsi="Arial" w:cs="Arial"/>
                <w:color w:val="000000"/>
                <w:sz w:val="22"/>
                <w:szCs w:val="22"/>
              </w:rPr>
              <w:t xml:space="preserve">possession </w:t>
            </w:r>
            <w:r w:rsidRPr="00E37D0A">
              <w:rPr>
                <w:rFonts w:ascii="Arial" w:hAnsi="Arial" w:cs="Arial"/>
                <w:color w:val="000000"/>
                <w:sz w:val="22"/>
                <w:szCs w:val="22"/>
              </w:rPr>
              <w:t xml:space="preserve">cases currently in the court system and any that were about to go into the system, with neither being able to progress to the stage where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you </w:t>
            </w:r>
            <w:r w:rsidRPr="00E37D0A">
              <w:rPr>
                <w:rFonts w:ascii="Arial" w:hAnsi="Arial" w:cs="Arial"/>
                <w:color w:val="000000"/>
                <w:sz w:val="22"/>
                <w:szCs w:val="22"/>
              </w:rPr>
              <w:t>can be evicted.</w:t>
            </w:r>
          </w:p>
          <w:p w14:paraId="7273D309" w14:textId="2FC7C694" w:rsidR="002040B2" w:rsidRPr="00E37D0A" w:rsidRDefault="002040B2" w:rsidP="00E37D0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This suspension </w:t>
            </w:r>
            <w:r w:rsidR="00067837">
              <w:rPr>
                <w:rFonts w:ascii="Arial" w:hAnsi="Arial" w:cs="Arial"/>
                <w:color w:val="000000"/>
                <w:sz w:val="22"/>
                <w:szCs w:val="22"/>
              </w:rPr>
              <w:t xml:space="preserve">period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can be extended by the government if necessary.</w:t>
            </w:r>
          </w:p>
          <w:p w14:paraId="7331EB6F" w14:textId="77777777" w:rsidR="00152096" w:rsidRDefault="00152096" w:rsidP="00A44BE5">
            <w:pPr>
              <w:pStyle w:val="NormalWeb"/>
              <w:spacing w:before="0" w:beforeAutospacing="0" w:after="20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0D82E2F" w14:textId="0EAF3932" w:rsidR="002040B2" w:rsidRDefault="00E37D0A" w:rsidP="00A44BE5">
            <w:pPr>
              <w:pStyle w:val="NormalWeb"/>
              <w:spacing w:before="0" w:beforeAutospacing="0" w:after="20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 w:rsidR="004134BB">
              <w:rPr>
                <w:rFonts w:ascii="Arial" w:hAnsi="Arial" w:cs="Arial"/>
                <w:color w:val="000000"/>
                <w:sz w:val="22"/>
                <w:szCs w:val="22"/>
              </w:rPr>
              <w:t>Coronavirus Act 2020 extends the period of notice a landlord must give before starting possession proceedings from 2 months to 3 months. This includes Section 21 notices (no fault notices) and Section 8 notices (rent arrears notices)</w:t>
            </w:r>
            <w:r w:rsidR="002040B2">
              <w:rPr>
                <w:rFonts w:ascii="Arial" w:hAnsi="Arial" w:cs="Arial"/>
                <w:color w:val="000000"/>
                <w:sz w:val="22"/>
                <w:szCs w:val="22"/>
              </w:rPr>
              <w:t>. This only applies to notices served on or after 26</w:t>
            </w:r>
            <w:r w:rsidR="002040B2" w:rsidRPr="002040B2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th</w:t>
            </w:r>
            <w:r w:rsidR="002040B2">
              <w:rPr>
                <w:rFonts w:ascii="Arial" w:hAnsi="Arial" w:cs="Arial"/>
                <w:color w:val="000000"/>
                <w:sz w:val="22"/>
                <w:szCs w:val="22"/>
              </w:rPr>
              <w:t xml:space="preserve"> March 2020.</w:t>
            </w:r>
          </w:p>
          <w:p w14:paraId="7AA22CDD" w14:textId="1C71EEBC" w:rsidR="002040B2" w:rsidRDefault="002040B2" w:rsidP="00A44BE5">
            <w:pPr>
              <w:pStyle w:val="NormalWeb"/>
              <w:spacing w:before="0" w:beforeAutospacing="0" w:after="20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This means that your landlord cannot lawfully evict you from your property until after </w:t>
            </w:r>
            <w:r w:rsidR="000D6B28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  <w:r w:rsidR="000D6B28" w:rsidRPr="000D6B28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th</w:t>
            </w:r>
            <w:r w:rsidR="000D6B28">
              <w:rPr>
                <w:rFonts w:ascii="Arial" w:hAnsi="Arial" w:cs="Arial"/>
                <w:color w:val="000000"/>
                <w:sz w:val="22"/>
                <w:szCs w:val="22"/>
              </w:rPr>
              <w:t xml:space="preserve"> June 2020 </w:t>
            </w:r>
            <w:r w:rsidR="00152096">
              <w:rPr>
                <w:rFonts w:ascii="Arial" w:hAnsi="Arial" w:cs="Arial"/>
                <w:color w:val="000000"/>
                <w:sz w:val="22"/>
                <w:szCs w:val="22"/>
              </w:rPr>
              <w:t>and must then follow the correct process to gain possession of your property.</w:t>
            </w:r>
          </w:p>
          <w:p w14:paraId="5A948D8F" w14:textId="77777777" w:rsidR="00152096" w:rsidRDefault="00152096" w:rsidP="00A44BE5">
            <w:pPr>
              <w:pStyle w:val="NormalWeb"/>
              <w:spacing w:before="0" w:beforeAutospacing="0" w:after="20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B0D963" w14:textId="77777777" w:rsidR="00152096" w:rsidRDefault="00152096" w:rsidP="00A44BE5">
            <w:pPr>
              <w:pStyle w:val="NormalWeb"/>
              <w:spacing w:before="0" w:beforeAutospacing="0" w:after="20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B017E9E" w14:textId="6FEEB0F5" w:rsidR="00152096" w:rsidRDefault="00152096" w:rsidP="00A44BE5">
            <w:pPr>
              <w:pStyle w:val="NormalWeb"/>
              <w:spacing w:before="0" w:beforeAutospacing="0" w:after="20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If you are experiencing any difficulties with your landlord or believe that your landlord is acting unlawfully, please seek legal advice as soon as possible.</w:t>
            </w:r>
          </w:p>
          <w:p w14:paraId="335B3C26" w14:textId="5DD7F234" w:rsidR="0082081C" w:rsidRPr="002040B2" w:rsidRDefault="002040B2" w:rsidP="00A44BE5">
            <w:pPr>
              <w:pStyle w:val="NormalWeb"/>
              <w:spacing w:before="0" w:beforeAutospacing="0" w:after="200" w:afterAutospacing="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For further information please see</w:t>
            </w:r>
          </w:p>
          <w:p w14:paraId="215B7EAC" w14:textId="765883E5" w:rsidR="0082081C" w:rsidRDefault="00067837" w:rsidP="00A44BE5">
            <w:pPr>
              <w:pStyle w:val="NormalWeb"/>
              <w:spacing w:before="0" w:beforeAutospacing="0" w:after="200" w:afterAutospacing="0" w:line="276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hyperlink r:id="rId9" w:history="1">
              <w:r w:rsidR="002040B2" w:rsidRPr="002040B2">
                <w:rPr>
                  <w:rStyle w:val="Hyperlink"/>
                  <w:rFonts w:ascii="Arial" w:eastAsia="Calibri" w:hAnsi="Arial" w:cs="Arial"/>
                  <w:b/>
                  <w:bCs/>
                  <w:sz w:val="22"/>
                  <w:szCs w:val="22"/>
                </w:rPr>
                <w:t>https://england.shelter.org.uk/housing_advice/coronavirus</w:t>
              </w:r>
            </w:hyperlink>
          </w:p>
          <w:p w14:paraId="699F7E92" w14:textId="2F6AA6F1" w:rsidR="00A44BE5" w:rsidRDefault="00A44BE5" w:rsidP="00A44BE5">
            <w:pPr>
              <w:pStyle w:val="NormalWeb"/>
              <w:spacing w:before="0" w:beforeAutospacing="0" w:after="200" w:afterAutospacing="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A44BE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Legal Aid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Housing advice and assistance is available to help you if you are financially eligible – find out at:</w:t>
            </w:r>
          </w:p>
          <w:p w14:paraId="1023EFA9" w14:textId="77777777" w:rsidR="002040B2" w:rsidRPr="002040B2" w:rsidRDefault="00067837" w:rsidP="00A44BE5">
            <w:pPr>
              <w:pStyle w:val="NormalWeb"/>
              <w:spacing w:before="0" w:beforeAutospacing="0" w:after="200" w:afterAutospacing="0" w:line="276" w:lineRule="auto"/>
              <w:rPr>
                <w:rStyle w:val="Hyperlink"/>
                <w:rFonts w:ascii="Arial" w:eastAsia="Calibri" w:hAnsi="Arial" w:cs="Arial"/>
                <w:b/>
                <w:bCs/>
                <w:sz w:val="22"/>
                <w:szCs w:val="22"/>
              </w:rPr>
            </w:pPr>
            <w:hyperlink r:id="rId10" w:history="1">
              <w:r w:rsidR="00A44BE5" w:rsidRPr="002040B2">
                <w:rPr>
                  <w:rStyle w:val="Hyperlink"/>
                  <w:rFonts w:ascii="Arial" w:eastAsia="Calibri" w:hAnsi="Arial" w:cs="Arial"/>
                  <w:b/>
                  <w:bCs/>
                  <w:sz w:val="22"/>
                  <w:szCs w:val="22"/>
                </w:rPr>
                <w:t>https://www.gov.uk/check-legal-aid</w:t>
              </w:r>
            </w:hyperlink>
          </w:p>
          <w:p w14:paraId="440D0A01" w14:textId="5217EE2F" w:rsidR="002040B2" w:rsidRDefault="002040B2" w:rsidP="00A44BE5">
            <w:pPr>
              <w:pStyle w:val="NormalWeb"/>
              <w:spacing w:before="0" w:beforeAutospacing="0" w:after="20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2040B2">
              <w:rPr>
                <w:rFonts w:ascii="Arial" w:hAnsi="Arial" w:cs="Arial"/>
                <w:sz w:val="22"/>
                <w:szCs w:val="22"/>
              </w:rPr>
              <w:t>Or you can call the Civil Legal Advice line:</w:t>
            </w:r>
          </w:p>
          <w:p w14:paraId="534F0B1E" w14:textId="14C4F631" w:rsidR="00611B4A" w:rsidRPr="002040B2" w:rsidRDefault="002040B2" w:rsidP="00A44BE5">
            <w:pPr>
              <w:pStyle w:val="NormalWeb"/>
              <w:spacing w:before="0" w:beforeAutospacing="0" w:after="200" w:afterAutospacing="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0B2">
              <w:rPr>
                <w:rFonts w:ascii="Arial" w:hAnsi="Arial" w:cs="Arial"/>
                <w:b/>
                <w:bCs/>
                <w:sz w:val="22"/>
                <w:szCs w:val="22"/>
              </w:rPr>
              <w:t>0345 345 4 345</w:t>
            </w:r>
            <w:hyperlink r:id="rId11" w:history="1"/>
          </w:p>
        </w:tc>
      </w:tr>
    </w:tbl>
    <w:p w14:paraId="6F3B05AD" w14:textId="4655A1F4" w:rsidR="00AF6998" w:rsidRDefault="00AF6998" w:rsidP="003E311F">
      <w:pPr>
        <w:rPr>
          <w:rFonts w:ascii="Arial" w:hAnsi="Arial" w:cs="Arial"/>
          <w:sz w:val="28"/>
          <w:szCs w:val="28"/>
        </w:rPr>
      </w:pPr>
    </w:p>
    <w:sectPr w:rsidR="00AF6998" w:rsidSect="00100D50">
      <w:headerReference w:type="default" r:id="rId12"/>
      <w:footerReference w:type="default" r:id="rId13"/>
      <w:pgSz w:w="12240" w:h="15840" w:code="1"/>
      <w:pgMar w:top="284" w:right="862" w:bottom="284" w:left="862" w:header="11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DA8AD" w14:textId="77777777" w:rsidR="006C5925" w:rsidRDefault="006C5925">
      <w:r>
        <w:separator/>
      </w:r>
    </w:p>
  </w:endnote>
  <w:endnote w:type="continuationSeparator" w:id="0">
    <w:p w14:paraId="6EDDB299" w14:textId="77777777" w:rsidR="006C5925" w:rsidRDefault="006C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814B9" w14:textId="0F89071A" w:rsidR="00316CC5" w:rsidRDefault="00316CC5">
    <w:pPr>
      <w:pStyle w:val="Footer"/>
      <w:jc w:val="center"/>
    </w:pPr>
  </w:p>
  <w:p w14:paraId="1B9FCEBB" w14:textId="77777777" w:rsidR="00316CC5" w:rsidRDefault="00316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2F8B6" w14:textId="77777777" w:rsidR="006C5925" w:rsidRDefault="006C5925">
      <w:r>
        <w:separator/>
      </w:r>
    </w:p>
  </w:footnote>
  <w:footnote w:type="continuationSeparator" w:id="0">
    <w:p w14:paraId="5719CE39" w14:textId="77777777" w:rsidR="006C5925" w:rsidRDefault="006C5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1C606" w14:textId="77777777" w:rsidR="00316CC5" w:rsidRDefault="00316CC5">
    <w:pPr>
      <w:pStyle w:val="Header"/>
    </w:pPr>
  </w:p>
  <w:tbl>
    <w:tblPr>
      <w:tblW w:w="10882" w:type="dxa"/>
      <w:tblLook w:val="01E0" w:firstRow="1" w:lastRow="1" w:firstColumn="1" w:lastColumn="1" w:noHBand="0" w:noVBand="0"/>
    </w:tblPr>
    <w:tblGrid>
      <w:gridCol w:w="2719"/>
      <w:gridCol w:w="8163"/>
    </w:tblGrid>
    <w:tr w:rsidR="00316CC5" w14:paraId="36C57CEF" w14:textId="77777777" w:rsidTr="00AC0C81">
      <w:trPr>
        <w:trHeight w:val="57"/>
      </w:trPr>
      <w:tc>
        <w:tcPr>
          <w:tcW w:w="2719" w:type="dxa"/>
          <w:shd w:val="clear" w:color="auto" w:fill="008080"/>
        </w:tcPr>
        <w:p w14:paraId="2BA6A0E8" w14:textId="77777777" w:rsidR="00316CC5" w:rsidRDefault="00316CC5" w:rsidP="002F2422">
          <w:pPr>
            <w:pStyle w:val="BodyText"/>
          </w:pPr>
        </w:p>
      </w:tc>
      <w:tc>
        <w:tcPr>
          <w:tcW w:w="8163" w:type="dxa"/>
          <w:shd w:val="clear" w:color="auto" w:fill="008080"/>
        </w:tcPr>
        <w:p w14:paraId="3277BE1F" w14:textId="77777777" w:rsidR="00316CC5" w:rsidRDefault="00316CC5" w:rsidP="00474EDE">
          <w:pPr>
            <w:pStyle w:val="BodyText"/>
            <w:tabs>
              <w:tab w:val="left" w:pos="2175"/>
            </w:tabs>
          </w:pPr>
          <w:r>
            <w:tab/>
          </w:r>
        </w:p>
      </w:tc>
    </w:tr>
    <w:tr w:rsidR="00316CC5" w14:paraId="1DE7BBB5" w14:textId="77777777" w:rsidTr="00C067C7">
      <w:trPr>
        <w:trHeight w:val="2049"/>
      </w:trPr>
      <w:tc>
        <w:tcPr>
          <w:tcW w:w="2719" w:type="dxa"/>
          <w:vAlign w:val="center"/>
        </w:tcPr>
        <w:p w14:paraId="5156B637" w14:textId="77777777" w:rsidR="00316CC5" w:rsidRDefault="00316CC5" w:rsidP="002F2422">
          <w:pPr>
            <w:pStyle w:val="NewsletterTitle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1312" behindDoc="0" locked="0" layoutInCell="1" allowOverlap="1" wp14:anchorId="6584576E" wp14:editId="211B0854">
                <wp:simplePos x="0" y="0"/>
                <wp:positionH relativeFrom="column">
                  <wp:posOffset>-149225</wp:posOffset>
                </wp:positionH>
                <wp:positionV relativeFrom="paragraph">
                  <wp:posOffset>26035</wp:posOffset>
                </wp:positionV>
                <wp:extent cx="1809750" cy="1275080"/>
                <wp:effectExtent l="0" t="0" r="0" b="1270"/>
                <wp:wrapNone/>
                <wp:docPr id="22" name="Picture 22" descr="C:\Users\office\AppData\Local\Microsoft\Windows\INetCache\Content.Outlook\M72ND2PB\Suffolk Law Centre Logo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 descr="C:\Users\office\AppData\Local\Microsoft\Windows\INetCache\Content.Outlook\M72ND2PB\Suffolk Law Centre Logo.jpg"/>
                        <pic:cNvPicPr>
                          <a:picLocks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89" r="4235"/>
                        <a:stretch/>
                      </pic:blipFill>
                      <pic:spPr bwMode="auto">
                        <a:xfrm>
                          <a:off x="0" y="0"/>
                          <a:ext cx="1809750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63" w:type="dxa"/>
          <w:vAlign w:val="center"/>
        </w:tcPr>
        <w:p w14:paraId="06992A36" w14:textId="76662BFB" w:rsidR="00316CC5" w:rsidRPr="000B4986" w:rsidRDefault="008E3805" w:rsidP="00595A4E">
          <w:pPr>
            <w:pStyle w:val="NewsletterTitle"/>
            <w:rPr>
              <w:rFonts w:ascii="Arial" w:hAnsi="Arial" w:cs="Arial"/>
              <w:color w:val="333399"/>
              <w:sz w:val="56"/>
              <w:szCs w:val="56"/>
            </w:rPr>
          </w:pPr>
          <w:r>
            <w:rPr>
              <w:rFonts w:ascii="Arial" w:hAnsi="Arial" w:cs="Arial"/>
              <w:color w:val="333399"/>
              <w:sz w:val="56"/>
              <w:szCs w:val="56"/>
            </w:rPr>
            <w:t xml:space="preserve">Housing </w:t>
          </w:r>
          <w:r w:rsidR="00316CC5">
            <w:rPr>
              <w:rFonts w:ascii="Arial" w:hAnsi="Arial" w:cs="Arial"/>
              <w:color w:val="333399"/>
              <w:sz w:val="56"/>
              <w:szCs w:val="56"/>
            </w:rPr>
            <w:t>Fact</w:t>
          </w:r>
          <w:r w:rsidR="00316CC5" w:rsidRPr="000B4986">
            <w:rPr>
              <w:rFonts w:ascii="Arial" w:hAnsi="Arial" w:cs="Arial"/>
              <w:color w:val="333399"/>
              <w:sz w:val="56"/>
              <w:szCs w:val="56"/>
            </w:rPr>
            <w:t>sheet</w:t>
          </w:r>
          <w:r>
            <w:rPr>
              <w:rFonts w:ascii="Arial" w:hAnsi="Arial" w:cs="Arial"/>
              <w:color w:val="333399"/>
              <w:sz w:val="56"/>
              <w:szCs w:val="56"/>
            </w:rPr>
            <w:t xml:space="preserve"> </w:t>
          </w:r>
          <w:r w:rsidR="0082081C">
            <w:rPr>
              <w:rFonts w:ascii="Arial" w:hAnsi="Arial" w:cs="Arial"/>
              <w:color w:val="333399"/>
              <w:sz w:val="56"/>
              <w:szCs w:val="56"/>
            </w:rPr>
            <w:t>4</w:t>
          </w:r>
        </w:p>
        <w:p w14:paraId="3CF4FF02" w14:textId="48E32385" w:rsidR="00316CC5" w:rsidRPr="000B4986" w:rsidRDefault="0082081C" w:rsidP="002F2422">
          <w:pPr>
            <w:pStyle w:val="NewsletterTitle"/>
            <w:rPr>
              <w:rFonts w:ascii="Arial" w:hAnsi="Arial" w:cs="Arial"/>
              <w:color w:val="333399"/>
              <w:sz w:val="36"/>
              <w:szCs w:val="36"/>
            </w:rPr>
          </w:pPr>
          <w:r>
            <w:rPr>
              <w:rFonts w:ascii="Arial" w:hAnsi="Arial" w:cs="Arial"/>
              <w:color w:val="333399"/>
              <w:sz w:val="36"/>
              <w:szCs w:val="36"/>
            </w:rPr>
            <w:t>Possession Proceedings</w:t>
          </w:r>
        </w:p>
      </w:tc>
    </w:tr>
    <w:tr w:rsidR="00316CC5" w14:paraId="0D8A7DEC" w14:textId="77777777" w:rsidTr="00852BD4">
      <w:trPr>
        <w:trHeight w:val="57"/>
      </w:trPr>
      <w:tc>
        <w:tcPr>
          <w:tcW w:w="2719" w:type="dxa"/>
          <w:shd w:val="clear" w:color="auto" w:fill="008080"/>
        </w:tcPr>
        <w:p w14:paraId="5E18C945" w14:textId="77777777" w:rsidR="00316CC5" w:rsidRPr="00467D0D" w:rsidRDefault="00316CC5" w:rsidP="002F2422">
          <w:pPr>
            <w:pStyle w:val="NewsletterDate"/>
          </w:pPr>
        </w:p>
      </w:tc>
      <w:tc>
        <w:tcPr>
          <w:tcW w:w="8163" w:type="dxa"/>
          <w:shd w:val="clear" w:color="auto" w:fill="008080"/>
        </w:tcPr>
        <w:p w14:paraId="77EE56F2" w14:textId="77777777" w:rsidR="00316CC5" w:rsidRDefault="00316CC5" w:rsidP="002F2422">
          <w:pPr>
            <w:pStyle w:val="VolumeandIssue"/>
          </w:pPr>
        </w:p>
      </w:tc>
    </w:tr>
  </w:tbl>
  <w:p w14:paraId="150D91E4" w14:textId="77777777" w:rsidR="00316CC5" w:rsidRDefault="00316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CE254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580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D883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42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52A2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66F4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01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54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B6A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968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22D72"/>
    <w:multiLevelType w:val="hybridMultilevel"/>
    <w:tmpl w:val="623641FC"/>
    <w:lvl w:ilvl="0" w:tplc="7FEA90DA">
      <w:start w:val="1"/>
      <w:numFmt w:val="bullet"/>
      <w:pStyle w:val="TableofContentsEntry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13740"/>
    <w:multiLevelType w:val="multilevel"/>
    <w:tmpl w:val="344822C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3E6078"/>
    <w:multiLevelType w:val="hybridMultilevel"/>
    <w:tmpl w:val="6206E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433AAC"/>
    <w:multiLevelType w:val="hybridMultilevel"/>
    <w:tmpl w:val="45F410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5326C1"/>
    <w:multiLevelType w:val="hybridMultilevel"/>
    <w:tmpl w:val="0A9EC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D29BF"/>
    <w:multiLevelType w:val="hybridMultilevel"/>
    <w:tmpl w:val="9766AAC8"/>
    <w:lvl w:ilvl="0" w:tplc="4D8EA8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407FA"/>
    <w:multiLevelType w:val="hybridMultilevel"/>
    <w:tmpl w:val="0C0A2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D4B1D"/>
    <w:multiLevelType w:val="hybridMultilevel"/>
    <w:tmpl w:val="B268D3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55566"/>
    <w:multiLevelType w:val="multilevel"/>
    <w:tmpl w:val="E462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3B25A3"/>
    <w:multiLevelType w:val="hybridMultilevel"/>
    <w:tmpl w:val="06EE465C"/>
    <w:lvl w:ilvl="0" w:tplc="BE08C7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038A4"/>
    <w:multiLevelType w:val="hybridMultilevel"/>
    <w:tmpl w:val="FF923B22"/>
    <w:lvl w:ilvl="0" w:tplc="BF2CA83E">
      <w:start w:val="8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6"/>
  </w:num>
  <w:num w:numId="17">
    <w:abstractNumId w:val="13"/>
  </w:num>
  <w:num w:numId="18">
    <w:abstractNumId w:val="14"/>
  </w:num>
  <w:num w:numId="19">
    <w:abstractNumId w:val="18"/>
  </w:num>
  <w:num w:numId="20">
    <w:abstractNumId w:val="19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18"/>
    <w:rsid w:val="000034C8"/>
    <w:rsid w:val="000120E3"/>
    <w:rsid w:val="00015745"/>
    <w:rsid w:val="00037900"/>
    <w:rsid w:val="000414E7"/>
    <w:rsid w:val="00045674"/>
    <w:rsid w:val="00054D9C"/>
    <w:rsid w:val="000612C4"/>
    <w:rsid w:val="00064ABB"/>
    <w:rsid w:val="00067837"/>
    <w:rsid w:val="00077E40"/>
    <w:rsid w:val="00080A44"/>
    <w:rsid w:val="00081952"/>
    <w:rsid w:val="0008500C"/>
    <w:rsid w:val="000866B0"/>
    <w:rsid w:val="000A0174"/>
    <w:rsid w:val="000A615C"/>
    <w:rsid w:val="000B1C0E"/>
    <w:rsid w:val="000B4986"/>
    <w:rsid w:val="000D333F"/>
    <w:rsid w:val="000D6B28"/>
    <w:rsid w:val="000F759E"/>
    <w:rsid w:val="00100D50"/>
    <w:rsid w:val="00152026"/>
    <w:rsid w:val="00152096"/>
    <w:rsid w:val="00166952"/>
    <w:rsid w:val="0018091B"/>
    <w:rsid w:val="00185854"/>
    <w:rsid w:val="001A0764"/>
    <w:rsid w:val="001A73A5"/>
    <w:rsid w:val="001B0C74"/>
    <w:rsid w:val="001C513D"/>
    <w:rsid w:val="001F3DA2"/>
    <w:rsid w:val="002040B2"/>
    <w:rsid w:val="00205897"/>
    <w:rsid w:val="00207A3F"/>
    <w:rsid w:val="002261A3"/>
    <w:rsid w:val="00256107"/>
    <w:rsid w:val="00263B8F"/>
    <w:rsid w:val="002911F8"/>
    <w:rsid w:val="002913A0"/>
    <w:rsid w:val="002A1EC9"/>
    <w:rsid w:val="002B2C09"/>
    <w:rsid w:val="002C385F"/>
    <w:rsid w:val="002D08DA"/>
    <w:rsid w:val="002D346A"/>
    <w:rsid w:val="002E3B18"/>
    <w:rsid w:val="002E50F3"/>
    <w:rsid w:val="002E724C"/>
    <w:rsid w:val="002E74B1"/>
    <w:rsid w:val="002F2422"/>
    <w:rsid w:val="00311C43"/>
    <w:rsid w:val="00316CC5"/>
    <w:rsid w:val="00323944"/>
    <w:rsid w:val="0033010D"/>
    <w:rsid w:val="00345B00"/>
    <w:rsid w:val="00351471"/>
    <w:rsid w:val="00355832"/>
    <w:rsid w:val="00364994"/>
    <w:rsid w:val="00367EBE"/>
    <w:rsid w:val="00371D22"/>
    <w:rsid w:val="00394175"/>
    <w:rsid w:val="003C22EC"/>
    <w:rsid w:val="003C2D2C"/>
    <w:rsid w:val="003D26EA"/>
    <w:rsid w:val="003E311F"/>
    <w:rsid w:val="003E36BF"/>
    <w:rsid w:val="003E7A60"/>
    <w:rsid w:val="004058E6"/>
    <w:rsid w:val="004134BB"/>
    <w:rsid w:val="00435C8C"/>
    <w:rsid w:val="00445DFF"/>
    <w:rsid w:val="00461CB6"/>
    <w:rsid w:val="00461DD5"/>
    <w:rsid w:val="00465C8D"/>
    <w:rsid w:val="00467D0D"/>
    <w:rsid w:val="00474EDE"/>
    <w:rsid w:val="004755D9"/>
    <w:rsid w:val="00476A3C"/>
    <w:rsid w:val="00487680"/>
    <w:rsid w:val="004A2385"/>
    <w:rsid w:val="004A24B3"/>
    <w:rsid w:val="004A364D"/>
    <w:rsid w:val="004B0FFC"/>
    <w:rsid w:val="004D1C31"/>
    <w:rsid w:val="0050638D"/>
    <w:rsid w:val="00522C46"/>
    <w:rsid w:val="0053525C"/>
    <w:rsid w:val="00542C66"/>
    <w:rsid w:val="00544035"/>
    <w:rsid w:val="005500F7"/>
    <w:rsid w:val="00553550"/>
    <w:rsid w:val="00556617"/>
    <w:rsid w:val="00556A8C"/>
    <w:rsid w:val="00557DF7"/>
    <w:rsid w:val="00583F92"/>
    <w:rsid w:val="00593F65"/>
    <w:rsid w:val="00595A4E"/>
    <w:rsid w:val="005A4139"/>
    <w:rsid w:val="005B07C4"/>
    <w:rsid w:val="005B7D74"/>
    <w:rsid w:val="005D4A67"/>
    <w:rsid w:val="005D62F2"/>
    <w:rsid w:val="005E710D"/>
    <w:rsid w:val="005F19A9"/>
    <w:rsid w:val="00607AB7"/>
    <w:rsid w:val="00611B4A"/>
    <w:rsid w:val="0062037E"/>
    <w:rsid w:val="00622472"/>
    <w:rsid w:val="006301A9"/>
    <w:rsid w:val="00641B4A"/>
    <w:rsid w:val="0065629C"/>
    <w:rsid w:val="006642CB"/>
    <w:rsid w:val="006740B0"/>
    <w:rsid w:val="006748DD"/>
    <w:rsid w:val="006764F4"/>
    <w:rsid w:val="006A6DBD"/>
    <w:rsid w:val="006A7A55"/>
    <w:rsid w:val="006B271F"/>
    <w:rsid w:val="006B2964"/>
    <w:rsid w:val="006B5CAB"/>
    <w:rsid w:val="006C5925"/>
    <w:rsid w:val="006E2B39"/>
    <w:rsid w:val="006F7E2A"/>
    <w:rsid w:val="0070167D"/>
    <w:rsid w:val="00706858"/>
    <w:rsid w:val="00723C61"/>
    <w:rsid w:val="00730373"/>
    <w:rsid w:val="0074541C"/>
    <w:rsid w:val="007526F6"/>
    <w:rsid w:val="00763F18"/>
    <w:rsid w:val="007674AE"/>
    <w:rsid w:val="00785129"/>
    <w:rsid w:val="007854B9"/>
    <w:rsid w:val="007B005B"/>
    <w:rsid w:val="007B4791"/>
    <w:rsid w:val="007B77C1"/>
    <w:rsid w:val="007C6452"/>
    <w:rsid w:val="007D0A4D"/>
    <w:rsid w:val="007D6AE1"/>
    <w:rsid w:val="007F173A"/>
    <w:rsid w:val="007F6DD0"/>
    <w:rsid w:val="00803EA2"/>
    <w:rsid w:val="00812ADD"/>
    <w:rsid w:val="00820316"/>
    <w:rsid w:val="0082081C"/>
    <w:rsid w:val="00852BD4"/>
    <w:rsid w:val="008567C8"/>
    <w:rsid w:val="00860A38"/>
    <w:rsid w:val="008765E9"/>
    <w:rsid w:val="00881549"/>
    <w:rsid w:val="00882EFF"/>
    <w:rsid w:val="00896237"/>
    <w:rsid w:val="008966A3"/>
    <w:rsid w:val="008B392B"/>
    <w:rsid w:val="008B40D1"/>
    <w:rsid w:val="008B5090"/>
    <w:rsid w:val="008C02E2"/>
    <w:rsid w:val="008D762F"/>
    <w:rsid w:val="008E3623"/>
    <w:rsid w:val="008E3805"/>
    <w:rsid w:val="008E395A"/>
    <w:rsid w:val="00902ABA"/>
    <w:rsid w:val="0091227E"/>
    <w:rsid w:val="009147F8"/>
    <w:rsid w:val="0093052A"/>
    <w:rsid w:val="00937B06"/>
    <w:rsid w:val="009430E7"/>
    <w:rsid w:val="00970A4A"/>
    <w:rsid w:val="00973C81"/>
    <w:rsid w:val="00974264"/>
    <w:rsid w:val="00977E9B"/>
    <w:rsid w:val="00990B22"/>
    <w:rsid w:val="009A0CBE"/>
    <w:rsid w:val="009C06F6"/>
    <w:rsid w:val="009D62B4"/>
    <w:rsid w:val="009F715C"/>
    <w:rsid w:val="00A01022"/>
    <w:rsid w:val="00A0659B"/>
    <w:rsid w:val="00A1194F"/>
    <w:rsid w:val="00A30AD6"/>
    <w:rsid w:val="00A31337"/>
    <w:rsid w:val="00A42F9F"/>
    <w:rsid w:val="00A44BE5"/>
    <w:rsid w:val="00A55198"/>
    <w:rsid w:val="00A74331"/>
    <w:rsid w:val="00A87C62"/>
    <w:rsid w:val="00A92B35"/>
    <w:rsid w:val="00A9634E"/>
    <w:rsid w:val="00AB0BBA"/>
    <w:rsid w:val="00AB7A8F"/>
    <w:rsid w:val="00AC03E4"/>
    <w:rsid w:val="00AC0C81"/>
    <w:rsid w:val="00AD024E"/>
    <w:rsid w:val="00AF03CB"/>
    <w:rsid w:val="00AF436E"/>
    <w:rsid w:val="00AF6998"/>
    <w:rsid w:val="00B06D82"/>
    <w:rsid w:val="00B12681"/>
    <w:rsid w:val="00B21077"/>
    <w:rsid w:val="00B22C94"/>
    <w:rsid w:val="00B251F8"/>
    <w:rsid w:val="00B3099B"/>
    <w:rsid w:val="00B3116E"/>
    <w:rsid w:val="00B3583B"/>
    <w:rsid w:val="00B42F22"/>
    <w:rsid w:val="00B555A9"/>
    <w:rsid w:val="00B7221E"/>
    <w:rsid w:val="00B91AF5"/>
    <w:rsid w:val="00BB0A32"/>
    <w:rsid w:val="00BB17D9"/>
    <w:rsid w:val="00BB494C"/>
    <w:rsid w:val="00BD6D7E"/>
    <w:rsid w:val="00BE227B"/>
    <w:rsid w:val="00BF23A2"/>
    <w:rsid w:val="00BF40C4"/>
    <w:rsid w:val="00C00136"/>
    <w:rsid w:val="00C05296"/>
    <w:rsid w:val="00C05513"/>
    <w:rsid w:val="00C067C7"/>
    <w:rsid w:val="00C0703D"/>
    <w:rsid w:val="00C070B3"/>
    <w:rsid w:val="00C158EE"/>
    <w:rsid w:val="00C340F5"/>
    <w:rsid w:val="00C43D00"/>
    <w:rsid w:val="00C50294"/>
    <w:rsid w:val="00C65005"/>
    <w:rsid w:val="00C75870"/>
    <w:rsid w:val="00C851DB"/>
    <w:rsid w:val="00C94486"/>
    <w:rsid w:val="00C955CB"/>
    <w:rsid w:val="00CB01CA"/>
    <w:rsid w:val="00CB547E"/>
    <w:rsid w:val="00CB71C9"/>
    <w:rsid w:val="00CC35E1"/>
    <w:rsid w:val="00CD0123"/>
    <w:rsid w:val="00CE0C4C"/>
    <w:rsid w:val="00CE6266"/>
    <w:rsid w:val="00D02F61"/>
    <w:rsid w:val="00D03826"/>
    <w:rsid w:val="00D17F96"/>
    <w:rsid w:val="00D608D8"/>
    <w:rsid w:val="00D709BB"/>
    <w:rsid w:val="00D7361C"/>
    <w:rsid w:val="00D75AF0"/>
    <w:rsid w:val="00D952AE"/>
    <w:rsid w:val="00DA0D2D"/>
    <w:rsid w:val="00DA3D17"/>
    <w:rsid w:val="00DA3DAB"/>
    <w:rsid w:val="00DB2800"/>
    <w:rsid w:val="00DD5350"/>
    <w:rsid w:val="00DF46D4"/>
    <w:rsid w:val="00E10A9A"/>
    <w:rsid w:val="00E128EF"/>
    <w:rsid w:val="00E27281"/>
    <w:rsid w:val="00E35F2F"/>
    <w:rsid w:val="00E360A1"/>
    <w:rsid w:val="00E37D0A"/>
    <w:rsid w:val="00E47807"/>
    <w:rsid w:val="00E547B3"/>
    <w:rsid w:val="00E56DB4"/>
    <w:rsid w:val="00E63888"/>
    <w:rsid w:val="00E647C2"/>
    <w:rsid w:val="00E7025E"/>
    <w:rsid w:val="00E7703B"/>
    <w:rsid w:val="00E8006C"/>
    <w:rsid w:val="00E849EC"/>
    <w:rsid w:val="00EB63A2"/>
    <w:rsid w:val="00EB76B8"/>
    <w:rsid w:val="00ED33BD"/>
    <w:rsid w:val="00ED3723"/>
    <w:rsid w:val="00ED7C0B"/>
    <w:rsid w:val="00EE0CA5"/>
    <w:rsid w:val="00EF42D5"/>
    <w:rsid w:val="00EF7AB2"/>
    <w:rsid w:val="00F00E23"/>
    <w:rsid w:val="00F0778B"/>
    <w:rsid w:val="00F15D43"/>
    <w:rsid w:val="00F25360"/>
    <w:rsid w:val="00F4396F"/>
    <w:rsid w:val="00F54792"/>
    <w:rsid w:val="00F615E2"/>
    <w:rsid w:val="00F63984"/>
    <w:rsid w:val="00F71A42"/>
    <w:rsid w:val="00F81DFE"/>
    <w:rsid w:val="00F83496"/>
    <w:rsid w:val="00FA47F3"/>
    <w:rsid w:val="00FA4DF2"/>
    <w:rsid w:val="00FC22D3"/>
    <w:rsid w:val="00FE29DB"/>
    <w:rsid w:val="00FF299F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16F5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67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851DB"/>
    <w:pPr>
      <w:keepNext/>
      <w:spacing w:before="120"/>
      <w:outlineLvl w:val="0"/>
    </w:pPr>
    <w:rPr>
      <w:rFonts w:ascii="Trebuchet MS" w:hAnsi="Trebuchet MS" w:cs="Arial"/>
      <w:color w:val="006666"/>
      <w:kern w:val="32"/>
      <w:sz w:val="36"/>
      <w:szCs w:val="38"/>
    </w:rPr>
  </w:style>
  <w:style w:type="paragraph" w:styleId="Heading2">
    <w:name w:val="heading 2"/>
    <w:basedOn w:val="Heading1"/>
    <w:next w:val="Normal"/>
    <w:qFormat/>
    <w:rsid w:val="00E56DB4"/>
    <w:pPr>
      <w:outlineLvl w:val="1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3116E"/>
    <w:pPr>
      <w:spacing w:after="120"/>
    </w:pPr>
    <w:rPr>
      <w:rFonts w:ascii="Verdana" w:hAnsi="Verdana"/>
      <w:sz w:val="20"/>
      <w:szCs w:val="20"/>
    </w:rPr>
  </w:style>
  <w:style w:type="paragraph" w:customStyle="1" w:styleId="NewsletterTitle">
    <w:name w:val="Newsletter Title"/>
    <w:basedOn w:val="Normal"/>
    <w:rsid w:val="006764F4"/>
    <w:pPr>
      <w:jc w:val="center"/>
    </w:pPr>
    <w:rPr>
      <w:rFonts w:ascii="Trebuchet MS" w:hAnsi="Trebuchet MS"/>
      <w:color w:val="0066CC"/>
      <w:sz w:val="60"/>
    </w:rPr>
  </w:style>
  <w:style w:type="paragraph" w:customStyle="1" w:styleId="NewsletterDate">
    <w:name w:val="Newsletter Date"/>
    <w:basedOn w:val="Normal"/>
    <w:rsid w:val="00467D0D"/>
    <w:pPr>
      <w:tabs>
        <w:tab w:val="right" w:pos="10210"/>
      </w:tabs>
      <w:spacing w:before="120" w:after="120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TableofContentsHeading">
    <w:name w:val="Table of Contents Heading"/>
    <w:basedOn w:val="Normal"/>
    <w:rsid w:val="00ED33BD"/>
    <w:pPr>
      <w:spacing w:before="240"/>
    </w:pPr>
    <w:rPr>
      <w:rFonts w:ascii="Trebuchet MS" w:hAnsi="Trebuchet MS"/>
      <w:color w:val="FFFF99"/>
      <w:sz w:val="32"/>
      <w:szCs w:val="32"/>
    </w:rPr>
  </w:style>
  <w:style w:type="paragraph" w:customStyle="1" w:styleId="TableofContentsEntry">
    <w:name w:val="Table of Contents Entry"/>
    <w:basedOn w:val="Normal"/>
    <w:rsid w:val="00F71A42"/>
    <w:pPr>
      <w:numPr>
        <w:numId w:val="1"/>
      </w:numPr>
      <w:spacing w:after="120"/>
    </w:pPr>
    <w:rPr>
      <w:rFonts w:ascii="Verdana" w:hAnsi="Verdana"/>
      <w:color w:val="FFFFFF"/>
      <w:sz w:val="20"/>
      <w:szCs w:val="20"/>
    </w:rPr>
  </w:style>
  <w:style w:type="paragraph" w:customStyle="1" w:styleId="SideBarHeading">
    <w:name w:val="Side Bar Heading"/>
    <w:basedOn w:val="Normal"/>
    <w:rsid w:val="00CE0C4C"/>
    <w:pPr>
      <w:keepNext/>
      <w:spacing w:before="480"/>
    </w:pPr>
    <w:rPr>
      <w:rFonts w:ascii="Trebuchet MS" w:hAnsi="Trebuchet MS"/>
      <w:b/>
      <w:bCs/>
      <w:color w:val="FFFF99"/>
      <w:sz w:val="22"/>
    </w:rPr>
  </w:style>
  <w:style w:type="paragraph" w:customStyle="1" w:styleId="Links">
    <w:name w:val="Links"/>
    <w:basedOn w:val="Normal"/>
    <w:rsid w:val="00902ABA"/>
    <w:pPr>
      <w:spacing w:before="120"/>
    </w:pPr>
    <w:rPr>
      <w:rFonts w:ascii="Verdana" w:hAnsi="Verdana"/>
      <w:color w:val="99CCFF"/>
      <w:sz w:val="20"/>
      <w:szCs w:val="20"/>
    </w:rPr>
  </w:style>
  <w:style w:type="paragraph" w:customStyle="1" w:styleId="LinksDescriptiveText">
    <w:name w:val="Links Descriptive Text"/>
    <w:basedOn w:val="Normal"/>
    <w:rsid w:val="00607AB7"/>
    <w:pPr>
      <w:keepLines/>
    </w:pPr>
    <w:rPr>
      <w:rFonts w:ascii="Verdana" w:hAnsi="Verdana"/>
      <w:b/>
      <w:i/>
      <w:iCs/>
      <w:color w:val="FFFFFF"/>
      <w:sz w:val="16"/>
      <w:szCs w:val="18"/>
    </w:rPr>
  </w:style>
  <w:style w:type="character" w:styleId="Hyperlink">
    <w:name w:val="Hyperlink"/>
    <w:rsid w:val="002D08DA"/>
    <w:rPr>
      <w:rFonts w:ascii="Verdana" w:hAnsi="Verdana" w:cs="Times New Roman"/>
      <w:color w:val="99CCFF"/>
      <w:sz w:val="20"/>
      <w:szCs w:val="20"/>
      <w:u w:val="none"/>
    </w:rPr>
  </w:style>
  <w:style w:type="paragraph" w:styleId="BalloonText">
    <w:name w:val="Balloon Text"/>
    <w:basedOn w:val="Normal"/>
    <w:semiHidden/>
    <w:rsid w:val="00E647C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849EC"/>
    <w:rPr>
      <w:sz w:val="16"/>
      <w:szCs w:val="16"/>
    </w:rPr>
  </w:style>
  <w:style w:type="paragraph" w:styleId="CommentText">
    <w:name w:val="annotation text"/>
    <w:basedOn w:val="Normal"/>
    <w:semiHidden/>
    <w:rsid w:val="00E849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49EC"/>
    <w:rPr>
      <w:b/>
      <w:bCs/>
    </w:rPr>
  </w:style>
  <w:style w:type="character" w:styleId="FollowedHyperlink">
    <w:name w:val="FollowedHyperlink"/>
    <w:rsid w:val="00467D0D"/>
    <w:rPr>
      <w:color w:val="800080"/>
      <w:u w:val="single"/>
    </w:rPr>
  </w:style>
  <w:style w:type="paragraph" w:customStyle="1" w:styleId="VolumeandIssue">
    <w:name w:val="Volume and Issue"/>
    <w:basedOn w:val="NewsletterDate"/>
    <w:rsid w:val="00467D0D"/>
    <w:pPr>
      <w:jc w:val="right"/>
    </w:pPr>
  </w:style>
  <w:style w:type="character" w:styleId="UnresolvedMention">
    <w:name w:val="Unresolved Mention"/>
    <w:basedOn w:val="DefaultParagraphFont"/>
    <w:uiPriority w:val="99"/>
    <w:semiHidden/>
    <w:unhideWhenUsed/>
    <w:rsid w:val="002E50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715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2F24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42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F24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422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6F7E2A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uffolklawcentre.org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gland.shelter.org.uk/housing_advice/evict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uk/check-legal-ai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gland.shelter.org.uk/housing_advice/coronaviru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Local\Packages\Microsoft.MicrosoftEdge_8wekyb3d8bbwe\TempState\Downloads\TF01000113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17EEF-87C0-4ECF-A2DB-CD6DDAD4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TF01000113 (1)</Template>
  <TotalTime>0</TotalTime>
  <Pages>1</Pages>
  <Words>285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2003-07-31T09:56:00Z</cp:lastPrinted>
  <dcterms:created xsi:type="dcterms:W3CDTF">2020-04-14T08:35:00Z</dcterms:created>
  <dcterms:modified xsi:type="dcterms:W3CDTF">2020-04-15T09:01:00Z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TC010001131033</vt:lpwstr>
  </property>
</Properties>
</file>